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CC" w:rsidRPr="00DD4DCC" w:rsidRDefault="00DD4DCC" w:rsidP="00DD4DCC">
      <w:pPr>
        <w:spacing w:after="48" w:line="240" w:lineRule="auto"/>
        <w:outlineLvl w:val="0"/>
        <w:rPr>
          <w:rFonts w:ascii="Georgia" w:eastAsia="Times New Roman" w:hAnsi="Georgia" w:cs="Arial"/>
          <w:i/>
          <w:iCs/>
          <w:color w:val="000000"/>
          <w:kern w:val="36"/>
          <w:sz w:val="42"/>
          <w:szCs w:val="42"/>
          <w:lang w:eastAsia="ru-RU"/>
        </w:rPr>
      </w:pPr>
      <w:r w:rsidRPr="00DD4DCC">
        <w:rPr>
          <w:rFonts w:ascii="Georgia" w:eastAsia="Times New Roman" w:hAnsi="Georgia" w:cs="Arial"/>
          <w:i/>
          <w:iCs/>
          <w:color w:val="000000"/>
          <w:kern w:val="36"/>
          <w:sz w:val="42"/>
          <w:szCs w:val="42"/>
          <w:lang w:eastAsia="ru-RU"/>
        </w:rPr>
        <w:t>Проектная декларация дом №2</w:t>
      </w:r>
    </w:p>
    <w:p w:rsidR="00DD4DCC" w:rsidRPr="00DD4DCC" w:rsidRDefault="00DD4DCC" w:rsidP="00DD4DCC">
      <w:pPr>
        <w:spacing w:after="240" w:line="240" w:lineRule="auto"/>
        <w:rPr>
          <w:rFonts w:ascii="Arial" w:eastAsia="Times New Roman" w:hAnsi="Arial" w:cs="Arial"/>
          <w:color w:val="000000"/>
          <w:sz w:val="21"/>
          <w:szCs w:val="21"/>
          <w:lang w:eastAsia="ru-RU"/>
        </w:rPr>
      </w:pPr>
      <w:r w:rsidRPr="00DD4DCC">
        <w:rPr>
          <w:rFonts w:ascii="Arial" w:eastAsia="Times New Roman" w:hAnsi="Arial" w:cs="Arial"/>
          <w:color w:val="000000"/>
          <w:sz w:val="21"/>
          <w:szCs w:val="21"/>
          <w:lang w:eastAsia="ru-RU"/>
        </w:rPr>
        <w:t>О проекте строительства Жилого квартала «</w:t>
      </w:r>
      <w:proofErr w:type="spellStart"/>
      <w:r w:rsidRPr="00DD4DCC">
        <w:rPr>
          <w:rFonts w:ascii="Arial" w:eastAsia="Times New Roman" w:hAnsi="Arial" w:cs="Arial"/>
          <w:color w:val="000000"/>
          <w:sz w:val="21"/>
          <w:szCs w:val="21"/>
          <w:lang w:eastAsia="ru-RU"/>
        </w:rPr>
        <w:t>Девяткино</w:t>
      </w:r>
      <w:proofErr w:type="spellEnd"/>
      <w:r w:rsidRPr="00DD4DCC">
        <w:rPr>
          <w:rFonts w:ascii="Arial" w:eastAsia="Times New Roman" w:hAnsi="Arial" w:cs="Arial"/>
          <w:color w:val="000000"/>
          <w:sz w:val="21"/>
          <w:szCs w:val="21"/>
          <w:lang w:eastAsia="ru-RU"/>
        </w:rPr>
        <w:t xml:space="preserve">», 1-го этапа строительства, 2-ой очереди - жилого дома №2 по адресу: Ленинградская область, Всеволожский район, </w:t>
      </w:r>
      <w:proofErr w:type="spellStart"/>
      <w:r w:rsidRPr="00DD4DCC">
        <w:rPr>
          <w:rFonts w:ascii="Arial" w:eastAsia="Times New Roman" w:hAnsi="Arial" w:cs="Arial"/>
          <w:color w:val="000000"/>
          <w:sz w:val="21"/>
          <w:szCs w:val="21"/>
          <w:lang w:eastAsia="ru-RU"/>
        </w:rPr>
        <w:t>Новодевяткинское</w:t>
      </w:r>
      <w:proofErr w:type="spellEnd"/>
      <w:r w:rsidRPr="00DD4DCC">
        <w:rPr>
          <w:rFonts w:ascii="Arial" w:eastAsia="Times New Roman" w:hAnsi="Arial" w:cs="Arial"/>
          <w:color w:val="000000"/>
          <w:sz w:val="21"/>
          <w:szCs w:val="21"/>
          <w:lang w:eastAsia="ru-RU"/>
        </w:rPr>
        <w:t xml:space="preserve"> сельское поселение, земли САОЗТ «Ручьи», </w:t>
      </w:r>
      <w:proofErr w:type="spellStart"/>
      <w:r w:rsidRPr="00DD4DCC">
        <w:rPr>
          <w:rFonts w:ascii="Arial" w:eastAsia="Times New Roman" w:hAnsi="Arial" w:cs="Arial"/>
          <w:color w:val="000000"/>
          <w:sz w:val="21"/>
          <w:szCs w:val="21"/>
          <w:lang w:eastAsia="ru-RU"/>
        </w:rPr>
        <w:t>уч</w:t>
      </w:r>
      <w:proofErr w:type="spellEnd"/>
      <w:r w:rsidRPr="00DD4DCC">
        <w:rPr>
          <w:rFonts w:ascii="Arial" w:eastAsia="Times New Roman" w:hAnsi="Arial" w:cs="Arial"/>
          <w:color w:val="000000"/>
          <w:sz w:val="21"/>
          <w:szCs w:val="21"/>
          <w:lang w:eastAsia="ru-RU"/>
        </w:rPr>
        <w:t>. 5.1.</w:t>
      </w:r>
      <w:r w:rsidRPr="00DD4DCC">
        <w:rPr>
          <w:rFonts w:ascii="Arial" w:eastAsia="Times New Roman" w:hAnsi="Arial" w:cs="Arial"/>
          <w:color w:val="000000"/>
          <w:sz w:val="21"/>
          <w:lang w:eastAsia="ru-RU"/>
        </w:rPr>
        <w:t> </w:t>
      </w:r>
      <w:r w:rsidRPr="00DD4DCC">
        <w:rPr>
          <w:rFonts w:ascii="Arial" w:eastAsia="Times New Roman" w:hAnsi="Arial" w:cs="Arial"/>
          <w:color w:val="000000"/>
          <w:sz w:val="21"/>
          <w:szCs w:val="21"/>
          <w:lang w:eastAsia="ru-RU"/>
        </w:rPr>
        <w:br/>
        <w:t> </w:t>
      </w:r>
    </w:p>
    <w:p w:rsidR="00DD4DCC" w:rsidRPr="00DD4DCC" w:rsidRDefault="00DD4DCC" w:rsidP="00DD4DCC">
      <w:pPr>
        <w:spacing w:line="240" w:lineRule="auto"/>
        <w:outlineLvl w:val="1"/>
        <w:rPr>
          <w:rFonts w:ascii="Georgia" w:eastAsia="Times New Roman" w:hAnsi="Georgia" w:cs="Arial"/>
          <w:i/>
          <w:iCs/>
          <w:color w:val="38C8FF"/>
          <w:sz w:val="42"/>
          <w:szCs w:val="42"/>
          <w:lang w:eastAsia="ru-RU"/>
        </w:rPr>
      </w:pPr>
      <w:r w:rsidRPr="00DD4DCC">
        <w:rPr>
          <w:rFonts w:ascii="Georgia" w:eastAsia="Times New Roman" w:hAnsi="Georgia" w:cs="Arial"/>
          <w:i/>
          <w:iCs/>
          <w:color w:val="38C8FF"/>
          <w:sz w:val="42"/>
          <w:szCs w:val="42"/>
          <w:lang w:eastAsia="ru-RU"/>
        </w:rPr>
        <w:t>Информация о Застройщике на 06.05.2013 г.</w:t>
      </w:r>
    </w:p>
    <w:tbl>
      <w:tblPr>
        <w:tblW w:w="5000" w:type="pct"/>
        <w:tblCellSpacing w:w="0" w:type="dxa"/>
        <w:tblCellMar>
          <w:left w:w="0" w:type="dxa"/>
          <w:right w:w="0" w:type="dxa"/>
        </w:tblCellMar>
        <w:tblLook w:val="04A0"/>
      </w:tblPr>
      <w:tblGrid>
        <w:gridCol w:w="3525"/>
        <w:gridCol w:w="6547"/>
      </w:tblGrid>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Фирменное наименование:</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Закрытое акционерное общество «Арсенал-1»</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Адрес:</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 xml:space="preserve">188661, Ленинградская область, Всеволожский район,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сельское поселение, д. Новое </w:t>
            </w:r>
            <w:proofErr w:type="spellStart"/>
            <w:r w:rsidRPr="00DD4DCC">
              <w:rPr>
                <w:rFonts w:ascii="Georgia" w:eastAsia="Times New Roman" w:hAnsi="Georgia" w:cs="Arial"/>
                <w:i/>
                <w:iCs/>
                <w:color w:val="000000"/>
                <w:sz w:val="21"/>
                <w:lang w:eastAsia="ru-RU"/>
              </w:rPr>
              <w:t>Девяткино</w:t>
            </w:r>
            <w:proofErr w:type="spellEnd"/>
            <w:r w:rsidRPr="00DD4DCC">
              <w:rPr>
                <w:rFonts w:ascii="Georgia" w:eastAsia="Times New Roman" w:hAnsi="Georgia" w:cs="Arial"/>
                <w:i/>
                <w:iCs/>
                <w:color w:val="000000"/>
                <w:sz w:val="21"/>
                <w:lang w:eastAsia="ru-RU"/>
              </w:rPr>
              <w:t>, улица Арсенальная, дом 6, пом.4.</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Адрес отдела продаж:</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191196, город Санкт-Петербург, улица Итальянская, дом 2.</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Контактные телефоны:</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(812) 320 – 03 - 20.</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Режим работы:</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Понедельник – пятница: с 10.00 до 19.00, Суббота, Воскресенье:  выходные дни.</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государственной</w:t>
            </w:r>
            <w:r w:rsidRPr="00DD4DCC">
              <w:rPr>
                <w:rFonts w:ascii="Arial" w:eastAsia="Times New Roman" w:hAnsi="Arial" w:cs="Arial"/>
                <w:color w:val="999999"/>
                <w:sz w:val="21"/>
                <w:szCs w:val="21"/>
                <w:lang w:eastAsia="ru-RU"/>
              </w:rPr>
              <w:br/>
              <w:t>регистрации:</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Зарегистрировано Межрайонной инспекцией Федеральной налоговой службы № 15 по Санкт-Петербургу 15 апреля 2008 года за основным государственным регистрационным номером (ОГРН) 1089847152911. Свидетельство серии 78 №006967597.</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Участники общества</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Общество с ограниченной ответственностью «Арсенал-Н», Основной государственный регистрационный номер (ОГРН) 1077847522818, 100% голосов в органе управления.</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Информация о наличии лицензий:</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Свидетельство № 0063.04-2009-7841385672-С-003 о допуске к определенному виду или видам работам, которые оказывают влияние на безопасность объектов капитального строительства, выдано СРО НП «Объединение строителей Санкт-Петербурга» 15.03.2012 года.</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финансовом результате текущего года:</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Финансовый результат – 641 000 руб.</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размере кредиторской и дебиторской  задолженности на день опубликования проектной декларации.</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Кредиторская задолженность – 693 164 000 руб.</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Дебиторская задолженность – 883 611 000 руб</w:t>
            </w:r>
            <w:proofErr w:type="gramStart"/>
            <w:r w:rsidRPr="00DD4DCC">
              <w:rPr>
                <w:rFonts w:ascii="Georgia" w:eastAsia="Times New Roman" w:hAnsi="Georgia" w:cs="Arial"/>
                <w:i/>
                <w:iCs/>
                <w:color w:val="000000"/>
                <w:sz w:val="21"/>
                <w:lang w:eastAsia="ru-RU"/>
              </w:rPr>
              <w:t>..</w:t>
            </w:r>
            <w:proofErr w:type="gramEnd"/>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Информация о проектах строительства объектов недвижимости, в которых Застройщик принимал участие в течение 3-х лет, предшествующих опубликованию данной проектной декларации.</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Принимал участие в строительстве:</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 xml:space="preserve">1. Жилого дома №1 со встроенными помещениями по адресу: Ленинградская область, Всеволожский район,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сельской поселение,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xml:space="preserve">. 5.1., </w:t>
            </w:r>
            <w:proofErr w:type="spellStart"/>
            <w:r w:rsidRPr="00DD4DCC">
              <w:rPr>
                <w:rFonts w:ascii="Georgia" w:eastAsia="Times New Roman" w:hAnsi="Georgia" w:cs="Arial"/>
                <w:i/>
                <w:iCs/>
                <w:color w:val="000000"/>
                <w:sz w:val="21"/>
                <w:lang w:eastAsia="ru-RU"/>
              </w:rPr>
              <w:t>кад</w:t>
            </w:r>
            <w:proofErr w:type="spellEnd"/>
            <w:r w:rsidRPr="00DD4DCC">
              <w:rPr>
                <w:rFonts w:ascii="Georgia" w:eastAsia="Times New Roman" w:hAnsi="Georgia" w:cs="Arial"/>
                <w:i/>
                <w:iCs/>
                <w:color w:val="000000"/>
                <w:sz w:val="21"/>
                <w:lang w:eastAsia="ru-RU"/>
              </w:rPr>
              <w:t xml:space="preserve">. номер 47:07:0722001:0252. Милицейский адрес: 188661, Ленинградская область, Всеволожский район,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сельское поселение, д. Новое </w:t>
            </w:r>
            <w:proofErr w:type="spellStart"/>
            <w:r w:rsidRPr="00DD4DCC">
              <w:rPr>
                <w:rFonts w:ascii="Georgia" w:eastAsia="Times New Roman" w:hAnsi="Georgia" w:cs="Arial"/>
                <w:i/>
                <w:iCs/>
                <w:color w:val="000000"/>
                <w:sz w:val="21"/>
                <w:lang w:eastAsia="ru-RU"/>
              </w:rPr>
              <w:t>Девяткино</w:t>
            </w:r>
            <w:proofErr w:type="spellEnd"/>
            <w:r w:rsidRPr="00DD4DCC">
              <w:rPr>
                <w:rFonts w:ascii="Georgia" w:eastAsia="Times New Roman" w:hAnsi="Georgia" w:cs="Arial"/>
                <w:i/>
                <w:iCs/>
                <w:color w:val="000000"/>
                <w:sz w:val="21"/>
                <w:lang w:eastAsia="ru-RU"/>
              </w:rPr>
              <w:t>, улица Арсенальная, дом 6. Ориентировочный срок окончания строительства Объекта: II квартал 2011 г. Фактический ввод в эксплуатацию 03.10.2011 г. Разрешение на ввод объекта в эксплуатацию № RU47504308-16 от 03.10.2011г.</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lastRenderedPageBreak/>
              <w:t xml:space="preserve">2. Детского сада на 100 мест по адресу: Ленинградская область, Всеволожский район,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сельской поселение,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xml:space="preserve">. 5.1., </w:t>
            </w:r>
            <w:proofErr w:type="spellStart"/>
            <w:r w:rsidRPr="00DD4DCC">
              <w:rPr>
                <w:rFonts w:ascii="Georgia" w:eastAsia="Times New Roman" w:hAnsi="Georgia" w:cs="Arial"/>
                <w:i/>
                <w:iCs/>
                <w:color w:val="000000"/>
                <w:sz w:val="21"/>
                <w:lang w:eastAsia="ru-RU"/>
              </w:rPr>
              <w:t>кад</w:t>
            </w:r>
            <w:proofErr w:type="spellEnd"/>
            <w:r w:rsidRPr="00DD4DCC">
              <w:rPr>
                <w:rFonts w:ascii="Georgia" w:eastAsia="Times New Roman" w:hAnsi="Georgia" w:cs="Arial"/>
                <w:i/>
                <w:iCs/>
                <w:color w:val="000000"/>
                <w:sz w:val="21"/>
                <w:lang w:eastAsia="ru-RU"/>
              </w:rPr>
              <w:t xml:space="preserve">. номер 47:07:0722001:274. Милицейский адрес: 188661, Ленинградская область, Всеволожский район,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сельское поселение, д. Новое </w:t>
            </w:r>
            <w:proofErr w:type="spellStart"/>
            <w:r w:rsidRPr="00DD4DCC">
              <w:rPr>
                <w:rFonts w:ascii="Georgia" w:eastAsia="Times New Roman" w:hAnsi="Georgia" w:cs="Arial"/>
                <w:i/>
                <w:iCs/>
                <w:color w:val="000000"/>
                <w:sz w:val="21"/>
                <w:lang w:eastAsia="ru-RU"/>
              </w:rPr>
              <w:t>Девяткино</w:t>
            </w:r>
            <w:proofErr w:type="spellEnd"/>
            <w:r w:rsidRPr="00DD4DCC">
              <w:rPr>
                <w:rFonts w:ascii="Georgia" w:eastAsia="Times New Roman" w:hAnsi="Georgia" w:cs="Arial"/>
                <w:i/>
                <w:iCs/>
                <w:color w:val="000000"/>
                <w:sz w:val="21"/>
                <w:lang w:eastAsia="ru-RU"/>
              </w:rPr>
              <w:t>, улица Арсенальная, дом 1. Ориентировочный срок окончания строительства Объекта: IV квартал 2012 г. Фактический ввод в эксплуатацию 18.10.2012 г. Разрешение на ввод объекта в эксплуатацию № RU47504308-28 от 18.10.2012г.</w:t>
            </w:r>
          </w:p>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В настоящее время принимает участие в строительстве: </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 xml:space="preserve">1. В строительстве жилого дома №9 со </w:t>
            </w:r>
            <w:proofErr w:type="gramStart"/>
            <w:r w:rsidRPr="00DD4DCC">
              <w:rPr>
                <w:rFonts w:ascii="Georgia" w:eastAsia="Times New Roman" w:hAnsi="Georgia" w:cs="Arial"/>
                <w:i/>
                <w:iCs/>
                <w:color w:val="000000"/>
                <w:sz w:val="21"/>
                <w:lang w:eastAsia="ru-RU"/>
              </w:rPr>
              <w:t>встроенным</w:t>
            </w:r>
            <w:proofErr w:type="gramEnd"/>
            <w:r w:rsidRPr="00DD4DCC">
              <w:rPr>
                <w:rFonts w:ascii="Georgia" w:eastAsia="Times New Roman" w:hAnsi="Georgia" w:cs="Arial"/>
                <w:i/>
                <w:iCs/>
                <w:color w:val="000000"/>
                <w:sz w:val="21"/>
                <w:lang w:eastAsia="ru-RU"/>
              </w:rPr>
              <w:t xml:space="preserve"> помещениями по адресу: Ленинградская область, Всеволожский район,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сельской поселение,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xml:space="preserve">. 5.1., </w:t>
            </w:r>
            <w:proofErr w:type="spellStart"/>
            <w:r w:rsidRPr="00DD4DCC">
              <w:rPr>
                <w:rFonts w:ascii="Georgia" w:eastAsia="Times New Roman" w:hAnsi="Georgia" w:cs="Arial"/>
                <w:i/>
                <w:iCs/>
                <w:color w:val="000000"/>
                <w:sz w:val="21"/>
                <w:lang w:eastAsia="ru-RU"/>
              </w:rPr>
              <w:t>кад</w:t>
            </w:r>
            <w:proofErr w:type="spellEnd"/>
            <w:r w:rsidRPr="00DD4DCC">
              <w:rPr>
                <w:rFonts w:ascii="Georgia" w:eastAsia="Times New Roman" w:hAnsi="Georgia" w:cs="Arial"/>
                <w:i/>
                <w:iCs/>
                <w:color w:val="000000"/>
                <w:sz w:val="21"/>
                <w:lang w:eastAsia="ru-RU"/>
              </w:rPr>
              <w:t>. номер 47:07:0722001:279. Ориентировочный срок окончания строительства Объекта: IV квартал 2014 года.</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 xml:space="preserve">2. В строительстве жилого дома №12 по адресу: Ленинградская область, Всеволожский район,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сельской поселение,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xml:space="preserve">. 5.1., </w:t>
            </w:r>
            <w:proofErr w:type="spellStart"/>
            <w:r w:rsidRPr="00DD4DCC">
              <w:rPr>
                <w:rFonts w:ascii="Georgia" w:eastAsia="Times New Roman" w:hAnsi="Georgia" w:cs="Arial"/>
                <w:i/>
                <w:iCs/>
                <w:color w:val="000000"/>
                <w:sz w:val="21"/>
                <w:lang w:eastAsia="ru-RU"/>
              </w:rPr>
              <w:t>кад</w:t>
            </w:r>
            <w:proofErr w:type="spellEnd"/>
            <w:r w:rsidRPr="00DD4DCC">
              <w:rPr>
                <w:rFonts w:ascii="Georgia" w:eastAsia="Times New Roman" w:hAnsi="Georgia" w:cs="Arial"/>
                <w:i/>
                <w:iCs/>
                <w:color w:val="000000"/>
                <w:sz w:val="21"/>
                <w:lang w:eastAsia="ru-RU"/>
              </w:rPr>
              <w:t>. номер 47:07:0722001:277. Ориентировочный срок окончания строительства Объекта: II квартал 2014 года.</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 xml:space="preserve">3. В строительстве жилого дома №1 со </w:t>
            </w:r>
            <w:proofErr w:type="gramStart"/>
            <w:r w:rsidRPr="00DD4DCC">
              <w:rPr>
                <w:rFonts w:ascii="Georgia" w:eastAsia="Times New Roman" w:hAnsi="Georgia" w:cs="Arial"/>
                <w:i/>
                <w:iCs/>
                <w:color w:val="000000"/>
                <w:sz w:val="21"/>
                <w:lang w:eastAsia="ru-RU"/>
              </w:rPr>
              <w:t>встроенным</w:t>
            </w:r>
            <w:proofErr w:type="gramEnd"/>
            <w:r w:rsidRPr="00DD4DCC">
              <w:rPr>
                <w:rFonts w:ascii="Georgia" w:eastAsia="Times New Roman" w:hAnsi="Georgia" w:cs="Arial"/>
                <w:i/>
                <w:iCs/>
                <w:color w:val="000000"/>
                <w:sz w:val="21"/>
                <w:lang w:eastAsia="ru-RU"/>
              </w:rPr>
              <w:t xml:space="preserve"> помещениями коммерческого назначения и подземной автостоянкой по адресу: Ленинградская область, Всеволожский район, </w:t>
            </w:r>
            <w:proofErr w:type="spellStart"/>
            <w:r w:rsidRPr="00DD4DCC">
              <w:rPr>
                <w:rFonts w:ascii="Georgia" w:eastAsia="Times New Roman" w:hAnsi="Georgia" w:cs="Arial"/>
                <w:i/>
                <w:iCs/>
                <w:color w:val="000000"/>
                <w:sz w:val="21"/>
                <w:lang w:eastAsia="ru-RU"/>
              </w:rPr>
              <w:t>Муринское</w:t>
            </w:r>
            <w:proofErr w:type="spellEnd"/>
            <w:r w:rsidRPr="00DD4DCC">
              <w:rPr>
                <w:rFonts w:ascii="Georgia" w:eastAsia="Times New Roman" w:hAnsi="Georgia" w:cs="Arial"/>
                <w:i/>
                <w:iCs/>
                <w:color w:val="000000"/>
                <w:sz w:val="21"/>
                <w:lang w:eastAsia="ru-RU"/>
              </w:rPr>
              <w:t xml:space="preserve"> сельской поселение, земли САОЗТ «Ручьи», </w:t>
            </w:r>
            <w:proofErr w:type="spellStart"/>
            <w:r w:rsidRPr="00DD4DCC">
              <w:rPr>
                <w:rFonts w:ascii="Georgia" w:eastAsia="Times New Roman" w:hAnsi="Georgia" w:cs="Arial"/>
                <w:i/>
                <w:iCs/>
                <w:color w:val="000000"/>
                <w:sz w:val="21"/>
                <w:lang w:eastAsia="ru-RU"/>
              </w:rPr>
              <w:t>кад</w:t>
            </w:r>
            <w:proofErr w:type="spellEnd"/>
            <w:r w:rsidRPr="00DD4DCC">
              <w:rPr>
                <w:rFonts w:ascii="Georgia" w:eastAsia="Times New Roman" w:hAnsi="Georgia" w:cs="Arial"/>
                <w:i/>
                <w:iCs/>
                <w:color w:val="000000"/>
                <w:sz w:val="21"/>
                <w:lang w:eastAsia="ru-RU"/>
              </w:rPr>
              <w:t>. номер 47:07:0722001:405. Ориентировочный срок окончания строительства Объекта: IV квартал 2014 года.</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4. В строительстве жилого дома со встроенными помещениями по адресу: Ленинградская область, Всеволожский район, массив «</w:t>
            </w:r>
            <w:proofErr w:type="spellStart"/>
            <w:r w:rsidRPr="00DD4DCC">
              <w:rPr>
                <w:rFonts w:ascii="Georgia" w:eastAsia="Times New Roman" w:hAnsi="Georgia" w:cs="Arial"/>
                <w:i/>
                <w:iCs/>
                <w:color w:val="000000"/>
                <w:sz w:val="21"/>
                <w:lang w:eastAsia="ru-RU"/>
              </w:rPr>
              <w:t>Кудрово</w:t>
            </w:r>
            <w:proofErr w:type="spellEnd"/>
            <w:r w:rsidRPr="00DD4DCC">
              <w:rPr>
                <w:rFonts w:ascii="Georgia" w:eastAsia="Times New Roman" w:hAnsi="Georgia" w:cs="Arial"/>
                <w:i/>
                <w:iCs/>
                <w:color w:val="000000"/>
                <w:sz w:val="21"/>
                <w:lang w:eastAsia="ru-RU"/>
              </w:rPr>
              <w:t xml:space="preserve">», уч.2., </w:t>
            </w:r>
            <w:proofErr w:type="spellStart"/>
            <w:r w:rsidRPr="00DD4DCC">
              <w:rPr>
                <w:rFonts w:ascii="Georgia" w:eastAsia="Times New Roman" w:hAnsi="Georgia" w:cs="Arial"/>
                <w:i/>
                <w:iCs/>
                <w:color w:val="000000"/>
                <w:sz w:val="21"/>
                <w:lang w:eastAsia="ru-RU"/>
              </w:rPr>
              <w:t>кад</w:t>
            </w:r>
            <w:proofErr w:type="spellEnd"/>
            <w:r w:rsidRPr="00DD4DCC">
              <w:rPr>
                <w:rFonts w:ascii="Georgia" w:eastAsia="Times New Roman" w:hAnsi="Georgia" w:cs="Arial"/>
                <w:i/>
                <w:iCs/>
                <w:color w:val="000000"/>
                <w:sz w:val="21"/>
                <w:lang w:eastAsia="ru-RU"/>
              </w:rPr>
              <w:t>. номер 47:07:1044001:458. Ориентировочный срок окончания строительства Объекта: IV квартал 2014 года.</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 xml:space="preserve">5. В строительстве жилого дома №2 со </w:t>
            </w:r>
            <w:proofErr w:type="gramStart"/>
            <w:r w:rsidRPr="00DD4DCC">
              <w:rPr>
                <w:rFonts w:ascii="Georgia" w:eastAsia="Times New Roman" w:hAnsi="Georgia" w:cs="Arial"/>
                <w:i/>
                <w:iCs/>
                <w:color w:val="000000"/>
                <w:sz w:val="21"/>
                <w:lang w:eastAsia="ru-RU"/>
              </w:rPr>
              <w:t>встроенным</w:t>
            </w:r>
            <w:proofErr w:type="gramEnd"/>
            <w:r w:rsidRPr="00DD4DCC">
              <w:rPr>
                <w:rFonts w:ascii="Georgia" w:eastAsia="Times New Roman" w:hAnsi="Georgia" w:cs="Arial"/>
                <w:i/>
                <w:iCs/>
                <w:color w:val="000000"/>
                <w:sz w:val="21"/>
                <w:lang w:eastAsia="ru-RU"/>
              </w:rPr>
              <w:t xml:space="preserve"> помещениями коммерческого назначения и подземной автостоянкой по адресу: Ленинградская область, Всеволожский район, </w:t>
            </w:r>
            <w:proofErr w:type="spellStart"/>
            <w:r w:rsidRPr="00DD4DCC">
              <w:rPr>
                <w:rFonts w:ascii="Georgia" w:eastAsia="Times New Roman" w:hAnsi="Georgia" w:cs="Arial"/>
                <w:i/>
                <w:iCs/>
                <w:color w:val="000000"/>
                <w:sz w:val="21"/>
                <w:lang w:eastAsia="ru-RU"/>
              </w:rPr>
              <w:t>Муринское</w:t>
            </w:r>
            <w:proofErr w:type="spellEnd"/>
            <w:r w:rsidRPr="00DD4DCC">
              <w:rPr>
                <w:rFonts w:ascii="Georgia" w:eastAsia="Times New Roman" w:hAnsi="Georgia" w:cs="Arial"/>
                <w:i/>
                <w:iCs/>
                <w:color w:val="000000"/>
                <w:sz w:val="21"/>
                <w:lang w:eastAsia="ru-RU"/>
              </w:rPr>
              <w:t xml:space="preserve"> сельской поселение, земли САОЗТ «Ручьи», </w:t>
            </w:r>
            <w:proofErr w:type="spellStart"/>
            <w:r w:rsidRPr="00DD4DCC">
              <w:rPr>
                <w:rFonts w:ascii="Georgia" w:eastAsia="Times New Roman" w:hAnsi="Georgia" w:cs="Arial"/>
                <w:i/>
                <w:iCs/>
                <w:color w:val="000000"/>
                <w:sz w:val="21"/>
                <w:lang w:eastAsia="ru-RU"/>
              </w:rPr>
              <w:t>кад</w:t>
            </w:r>
            <w:proofErr w:type="spellEnd"/>
            <w:r w:rsidRPr="00DD4DCC">
              <w:rPr>
                <w:rFonts w:ascii="Georgia" w:eastAsia="Times New Roman" w:hAnsi="Georgia" w:cs="Arial"/>
                <w:i/>
                <w:iCs/>
                <w:color w:val="000000"/>
                <w:sz w:val="21"/>
                <w:lang w:eastAsia="ru-RU"/>
              </w:rPr>
              <w:t>. номер 47:07:0722001:403. Ориентировочный срок окончания строительства Объекта: VI квартал 2014 года.</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 xml:space="preserve">6. В строительстве жилого дома №4 со встроено-пристроенными помещениями и автостоянкой закрытого типа (подземный паркинг) по адресу: Ленинградская область, Всеволожский район, </w:t>
            </w:r>
            <w:proofErr w:type="spellStart"/>
            <w:r w:rsidRPr="00DD4DCC">
              <w:rPr>
                <w:rFonts w:ascii="Georgia" w:eastAsia="Times New Roman" w:hAnsi="Georgia" w:cs="Arial"/>
                <w:i/>
                <w:iCs/>
                <w:color w:val="000000"/>
                <w:sz w:val="21"/>
                <w:lang w:eastAsia="ru-RU"/>
              </w:rPr>
              <w:t>Муринское</w:t>
            </w:r>
            <w:proofErr w:type="spellEnd"/>
            <w:r w:rsidRPr="00DD4DCC">
              <w:rPr>
                <w:rFonts w:ascii="Georgia" w:eastAsia="Times New Roman" w:hAnsi="Georgia" w:cs="Arial"/>
                <w:i/>
                <w:iCs/>
                <w:color w:val="000000"/>
                <w:sz w:val="21"/>
                <w:lang w:eastAsia="ru-RU"/>
              </w:rPr>
              <w:t xml:space="preserve"> сельской поселение, земли САОЗТ «Ручьи», </w:t>
            </w:r>
            <w:proofErr w:type="spellStart"/>
            <w:r w:rsidRPr="00DD4DCC">
              <w:rPr>
                <w:rFonts w:ascii="Georgia" w:eastAsia="Times New Roman" w:hAnsi="Georgia" w:cs="Arial"/>
                <w:i/>
                <w:iCs/>
                <w:color w:val="000000"/>
                <w:sz w:val="21"/>
                <w:lang w:eastAsia="ru-RU"/>
              </w:rPr>
              <w:t>кад</w:t>
            </w:r>
            <w:proofErr w:type="spellEnd"/>
            <w:r w:rsidRPr="00DD4DCC">
              <w:rPr>
                <w:rFonts w:ascii="Georgia" w:eastAsia="Times New Roman" w:hAnsi="Georgia" w:cs="Arial"/>
                <w:i/>
                <w:iCs/>
                <w:color w:val="000000"/>
                <w:sz w:val="21"/>
                <w:lang w:eastAsia="ru-RU"/>
              </w:rPr>
              <w:t>. номер 47:07:0722001:403. Ориентировочный срок окончания строительства Объекта: I квартал 2015 года.</w:t>
            </w:r>
          </w:p>
        </w:tc>
      </w:tr>
    </w:tbl>
    <w:p w:rsidR="00DD4DCC" w:rsidRPr="00DD4DCC" w:rsidRDefault="00DD4DCC" w:rsidP="00DD4DCC">
      <w:pPr>
        <w:spacing w:line="240" w:lineRule="auto"/>
        <w:outlineLvl w:val="1"/>
        <w:rPr>
          <w:rFonts w:ascii="Georgia" w:eastAsia="Times New Roman" w:hAnsi="Georgia" w:cs="Arial"/>
          <w:i/>
          <w:iCs/>
          <w:color w:val="38C8FF"/>
          <w:sz w:val="42"/>
          <w:szCs w:val="42"/>
          <w:lang w:eastAsia="ru-RU"/>
        </w:rPr>
      </w:pPr>
      <w:r w:rsidRPr="00DD4DCC">
        <w:rPr>
          <w:rFonts w:ascii="Georgia" w:eastAsia="Times New Roman" w:hAnsi="Georgia" w:cs="Arial"/>
          <w:i/>
          <w:iCs/>
          <w:color w:val="38C8FF"/>
          <w:sz w:val="42"/>
          <w:szCs w:val="42"/>
          <w:lang w:eastAsia="ru-RU"/>
        </w:rPr>
        <w:lastRenderedPageBreak/>
        <w:t>Информация о проекте строительства на 06.05.2013 г.</w:t>
      </w:r>
    </w:p>
    <w:tbl>
      <w:tblPr>
        <w:tblW w:w="5000" w:type="pct"/>
        <w:tblCellSpacing w:w="0" w:type="dxa"/>
        <w:tblCellMar>
          <w:left w:w="0" w:type="dxa"/>
          <w:right w:w="0" w:type="dxa"/>
        </w:tblCellMar>
        <w:tblLook w:val="04A0"/>
      </w:tblPr>
      <w:tblGrid>
        <w:gridCol w:w="3525"/>
        <w:gridCol w:w="6547"/>
      </w:tblGrid>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цели проекта строительства:</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 xml:space="preserve">Строительство жилого дома №2 на земельном участке, расположенном по адресу: Ленинградская </w:t>
            </w:r>
            <w:proofErr w:type="spellStart"/>
            <w:r w:rsidRPr="00DD4DCC">
              <w:rPr>
                <w:rFonts w:ascii="Georgia" w:eastAsia="Times New Roman" w:hAnsi="Georgia" w:cs="Arial"/>
                <w:i/>
                <w:iCs/>
                <w:color w:val="000000"/>
                <w:sz w:val="21"/>
                <w:lang w:eastAsia="ru-RU"/>
              </w:rPr>
              <w:t>область</w:t>
            </w:r>
            <w:proofErr w:type="gramStart"/>
            <w:r w:rsidRPr="00DD4DCC">
              <w:rPr>
                <w:rFonts w:ascii="Arial" w:eastAsia="Times New Roman" w:hAnsi="Arial" w:cs="Arial"/>
                <w:color w:val="999999"/>
                <w:sz w:val="21"/>
                <w:szCs w:val="21"/>
                <w:lang w:eastAsia="ru-RU"/>
              </w:rPr>
              <w:t>,</w:t>
            </w:r>
            <w:r w:rsidRPr="00DD4DCC">
              <w:rPr>
                <w:rFonts w:ascii="Georgia" w:eastAsia="Times New Roman" w:hAnsi="Georgia" w:cs="Arial"/>
                <w:i/>
                <w:iCs/>
                <w:color w:val="000000"/>
                <w:sz w:val="21"/>
                <w:lang w:eastAsia="ru-RU"/>
              </w:rPr>
              <w:t>В</w:t>
            </w:r>
            <w:proofErr w:type="gramEnd"/>
            <w:r w:rsidRPr="00DD4DCC">
              <w:rPr>
                <w:rFonts w:ascii="Georgia" w:eastAsia="Times New Roman" w:hAnsi="Georgia" w:cs="Arial"/>
                <w:i/>
                <w:iCs/>
                <w:color w:val="000000"/>
                <w:sz w:val="21"/>
                <w:lang w:eastAsia="ru-RU"/>
              </w:rPr>
              <w:t>севоложский</w:t>
            </w:r>
            <w:proofErr w:type="spellEnd"/>
            <w:r w:rsidRPr="00DD4DCC">
              <w:rPr>
                <w:rFonts w:ascii="Georgia" w:eastAsia="Times New Roman" w:hAnsi="Georgia" w:cs="Arial"/>
                <w:i/>
                <w:iCs/>
                <w:color w:val="000000"/>
                <w:sz w:val="21"/>
                <w:lang w:eastAsia="ru-RU"/>
              </w:rPr>
              <w:t xml:space="preserve"> район,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сельское поселение,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5.1.</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 xml:space="preserve">Об этапах и </w:t>
            </w:r>
            <w:proofErr w:type="spellStart"/>
            <w:proofErr w:type="gramStart"/>
            <w:r w:rsidRPr="00DD4DCC">
              <w:rPr>
                <w:rFonts w:ascii="Arial" w:eastAsia="Times New Roman" w:hAnsi="Arial" w:cs="Arial"/>
                <w:color w:val="999999"/>
                <w:sz w:val="21"/>
                <w:szCs w:val="21"/>
                <w:lang w:eastAsia="ru-RU"/>
              </w:rPr>
              <w:t>c</w:t>
            </w:r>
            <w:proofErr w:type="gramEnd"/>
            <w:r w:rsidRPr="00DD4DCC">
              <w:rPr>
                <w:rFonts w:ascii="Arial" w:eastAsia="Times New Roman" w:hAnsi="Arial" w:cs="Arial"/>
                <w:color w:val="999999"/>
                <w:sz w:val="21"/>
                <w:szCs w:val="21"/>
                <w:lang w:eastAsia="ru-RU"/>
              </w:rPr>
              <w:t>роках</w:t>
            </w:r>
            <w:proofErr w:type="spellEnd"/>
            <w:r w:rsidRPr="00DD4DCC">
              <w:rPr>
                <w:rFonts w:ascii="Arial" w:eastAsia="Times New Roman" w:hAnsi="Arial" w:cs="Arial"/>
                <w:color w:val="999999"/>
                <w:sz w:val="21"/>
                <w:szCs w:val="21"/>
                <w:lang w:eastAsia="ru-RU"/>
              </w:rPr>
              <w:t xml:space="preserve"> реализации </w:t>
            </w:r>
            <w:r w:rsidRPr="00DD4DCC">
              <w:rPr>
                <w:rFonts w:ascii="Arial" w:eastAsia="Times New Roman" w:hAnsi="Arial" w:cs="Arial"/>
                <w:color w:val="999999"/>
                <w:sz w:val="21"/>
                <w:szCs w:val="21"/>
                <w:lang w:eastAsia="ru-RU"/>
              </w:rPr>
              <w:lastRenderedPageBreak/>
              <w:t>строительного проекта:</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lastRenderedPageBreak/>
              <w:t xml:space="preserve">Строительство жилого дома №2 со встроенными помещениями на земельном участке, расположенном по </w:t>
            </w:r>
            <w:r w:rsidRPr="00DD4DCC">
              <w:rPr>
                <w:rFonts w:ascii="Georgia" w:eastAsia="Times New Roman" w:hAnsi="Georgia" w:cs="Arial"/>
                <w:i/>
                <w:iCs/>
                <w:color w:val="000000"/>
                <w:sz w:val="21"/>
                <w:lang w:eastAsia="ru-RU"/>
              </w:rPr>
              <w:lastRenderedPageBreak/>
              <w:t xml:space="preserve">адресу: Ленинградская область, Всеволожский район,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5.1. осуществляется в 1(один) этап. </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Предполагаемые сроки ведения строительных работ: 2010-2012 г.г.</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lastRenderedPageBreak/>
              <w:t>О результатах государственной экспертизы проектной документации:</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Положительное заключение выдано Комитетом государственного строительного надзора и государственной экспертизы Ленинградской области, Государственным автономным учреждением «Управление государственной экспертизы Ленинградской области» 10 июля 2010, регистрационный номер № 47-1-4-0272-10.</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Положительное заключение выдано Комитетом государственного строительного надзора и государственной экспертизы Ленинградской области, Государственным автономным учреждением «Управление государственной экспертизы Ленинградской области» 29 ноября 2010, регистрационный номер № 47-1-2-0492-10.</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разрешении на строительство:</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Разрешение на строительство № RU47504308-22, выданное 11 августа 2010 года отделом архитектуры, градостроительства и землеустройства Администрации МО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сельское поселение» Всеволожского муниципального района Ленинградской области сроком действия до 12 августа 2012г.</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правах застройщика на земельный участок, границах и площади земельного участка, предусмотренного проектной документацией, об элементах благоустройства:</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 xml:space="preserve">Земельный участок площадью 11611 кв.м., расположенный по адресу: Ленинградская область, Всеволожский район,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5.1, имеющий кадастровый номер 47:07:07-22001:270, предназначенный для организации социального многоэтажного жилищного строительства. Передан застройщику собственником – ООО «Арсенал-Н» (ОГРН 1077847522818, ИНН 7841366895) во временное владение и пользование на срок до 01.01.2015г. по договору аренды земельного участка № А1-Д2 от 24.06.2010г., зарегистрированным Управлением Федеральной регистрационной службы по Санкт-Петербургу и Ленинградской области 27.07.2010г. за № 47-78-13/052/2010-004. Право собственност</w:t>
            </w:r>
            <w:proofErr w:type="gramStart"/>
            <w:r w:rsidRPr="00DD4DCC">
              <w:rPr>
                <w:rFonts w:ascii="Georgia" w:eastAsia="Times New Roman" w:hAnsi="Georgia" w:cs="Arial"/>
                <w:i/>
                <w:iCs/>
                <w:color w:val="000000"/>
                <w:sz w:val="21"/>
                <w:lang w:eastAsia="ru-RU"/>
              </w:rPr>
              <w:t>и ООО</w:t>
            </w:r>
            <w:proofErr w:type="gramEnd"/>
            <w:r w:rsidRPr="00DD4DCC">
              <w:rPr>
                <w:rFonts w:ascii="Georgia" w:eastAsia="Times New Roman" w:hAnsi="Georgia" w:cs="Arial"/>
                <w:i/>
                <w:iCs/>
                <w:color w:val="000000"/>
                <w:sz w:val="21"/>
                <w:lang w:eastAsia="ru-RU"/>
              </w:rPr>
              <w:t xml:space="preserve"> «Арсенал-Н» возникло на основании договора купли-продажи от 20.08.2007г., кадастрового паспорта земельного участка (Выписка из государственного кадастра </w:t>
            </w:r>
            <w:proofErr w:type="spellStart"/>
            <w:r w:rsidRPr="00DD4DCC">
              <w:rPr>
                <w:rFonts w:ascii="Georgia" w:eastAsia="Times New Roman" w:hAnsi="Georgia" w:cs="Arial"/>
                <w:i/>
                <w:iCs/>
                <w:color w:val="000000"/>
                <w:sz w:val="21"/>
                <w:lang w:eastAsia="ru-RU"/>
              </w:rPr>
              <w:t>Роснедвижимости</w:t>
            </w:r>
            <w:proofErr w:type="spellEnd"/>
            <w:r w:rsidRPr="00DD4DCC">
              <w:rPr>
                <w:rFonts w:ascii="Georgia" w:eastAsia="Times New Roman" w:hAnsi="Georgia" w:cs="Arial"/>
                <w:i/>
                <w:iCs/>
                <w:color w:val="000000"/>
                <w:sz w:val="21"/>
                <w:lang w:eastAsia="ru-RU"/>
              </w:rPr>
              <w:t xml:space="preserve"> по Ленинградской области) от 13.05.2010г. № 4707/201/10-7007. </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 xml:space="preserve">Существующие ограничения (обременения) права на вышеуказанный земельный участок: </w:t>
            </w:r>
            <w:proofErr w:type="spellStart"/>
            <w:r w:rsidRPr="00DD4DCC">
              <w:rPr>
                <w:rFonts w:ascii="Georgia" w:eastAsia="Times New Roman" w:hAnsi="Georgia" w:cs="Arial"/>
                <w:i/>
                <w:iCs/>
                <w:color w:val="000000"/>
                <w:sz w:val="21"/>
                <w:lang w:eastAsia="ru-RU"/>
              </w:rPr>
              <w:t>Водоохранная</w:t>
            </w:r>
            <w:proofErr w:type="spellEnd"/>
            <w:r w:rsidRPr="00DD4DCC">
              <w:rPr>
                <w:rFonts w:ascii="Georgia" w:eastAsia="Times New Roman" w:hAnsi="Georgia" w:cs="Arial"/>
                <w:i/>
                <w:iCs/>
                <w:color w:val="000000"/>
                <w:sz w:val="21"/>
                <w:lang w:eastAsia="ru-RU"/>
              </w:rPr>
              <w:t xml:space="preserve"> зона водного объекта площадью 63 кв.м.</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границах и площади земельного участка, предусмотренных проектной документацией:</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proofErr w:type="gramStart"/>
            <w:r w:rsidRPr="00DD4DCC">
              <w:rPr>
                <w:rFonts w:ascii="Georgia" w:eastAsia="Times New Roman" w:hAnsi="Georgia" w:cs="Arial"/>
                <w:i/>
                <w:iCs/>
                <w:color w:val="000000"/>
                <w:sz w:val="21"/>
                <w:lang w:eastAsia="ru-RU"/>
              </w:rPr>
              <w:t>Участок, отведенный под строительство жилого дома ограничен:</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 с севера – пустырем;</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 с востока – пустырем;</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 с запада – пустырем;</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 xml:space="preserve">- с юга – территорией, занятой огородами и дорогой на п. </w:t>
            </w:r>
            <w:proofErr w:type="spellStart"/>
            <w:r w:rsidRPr="00DD4DCC">
              <w:rPr>
                <w:rFonts w:ascii="Georgia" w:eastAsia="Times New Roman" w:hAnsi="Georgia" w:cs="Arial"/>
                <w:i/>
                <w:iCs/>
                <w:color w:val="000000"/>
                <w:sz w:val="21"/>
                <w:lang w:eastAsia="ru-RU"/>
              </w:rPr>
              <w:t>Кузьмолово</w:t>
            </w:r>
            <w:proofErr w:type="spellEnd"/>
            <w:r w:rsidRPr="00DD4DCC">
              <w:rPr>
                <w:rFonts w:ascii="Georgia" w:eastAsia="Times New Roman" w:hAnsi="Georgia" w:cs="Arial"/>
                <w:i/>
                <w:iCs/>
                <w:color w:val="000000"/>
                <w:sz w:val="21"/>
                <w:lang w:eastAsia="ru-RU"/>
              </w:rPr>
              <w:t xml:space="preserve">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шоссе).</w:t>
            </w:r>
            <w:proofErr w:type="gramEnd"/>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Общая площадь участка в границах землепользования 11611 кв.м.</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Площадь застройки – 2 120,0 кв.м.</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Об элементах благоустройства:</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 xml:space="preserve">По окончании строительства жилого дома и прокладки инженерных коммуникаций к нему, прилегающая территория подлежит благоустройству в летнее время. Благоустройство включает в себя устройство двухслойного </w:t>
            </w:r>
            <w:r w:rsidRPr="00DD4DCC">
              <w:rPr>
                <w:rFonts w:ascii="Georgia" w:eastAsia="Times New Roman" w:hAnsi="Georgia" w:cs="Arial"/>
                <w:i/>
                <w:iCs/>
                <w:color w:val="000000"/>
                <w:sz w:val="21"/>
                <w:lang w:eastAsia="ru-RU"/>
              </w:rPr>
              <w:lastRenderedPageBreak/>
              <w:t>асфальтобетонного покрытия для проезда и парковки автомобилей, устройство бетонного декоративного покрытия для тротуаров, устройство детской игровой площадки, площадки для отдыха населения, а также площадки для хозяйственных целей. Предусмотрено озеленение газонов и посадка кустарников.</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lastRenderedPageBreak/>
              <w:t xml:space="preserve">O местоположении </w:t>
            </w:r>
            <w:proofErr w:type="gramStart"/>
            <w:r w:rsidRPr="00DD4DCC">
              <w:rPr>
                <w:rFonts w:ascii="Arial" w:eastAsia="Times New Roman" w:hAnsi="Arial" w:cs="Arial"/>
                <w:color w:val="999999"/>
                <w:sz w:val="21"/>
                <w:szCs w:val="21"/>
                <w:lang w:eastAsia="ru-RU"/>
              </w:rPr>
              <w:t>строящихся</w:t>
            </w:r>
            <w:proofErr w:type="gramEnd"/>
            <w:r w:rsidRPr="00DD4DCC">
              <w:rPr>
                <w:rFonts w:ascii="Arial" w:eastAsia="Times New Roman" w:hAnsi="Arial" w:cs="Arial"/>
                <w:color w:val="999999"/>
                <w:sz w:val="21"/>
                <w:szCs w:val="21"/>
                <w:lang w:eastAsia="ru-RU"/>
              </w:rPr>
              <w:t xml:space="preserve">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Участок под строительство Жилого квартала «</w:t>
            </w:r>
            <w:proofErr w:type="spellStart"/>
            <w:r w:rsidRPr="00DD4DCC">
              <w:rPr>
                <w:rFonts w:ascii="Georgia" w:eastAsia="Times New Roman" w:hAnsi="Georgia" w:cs="Arial"/>
                <w:i/>
                <w:iCs/>
                <w:color w:val="000000"/>
                <w:sz w:val="21"/>
                <w:lang w:eastAsia="ru-RU"/>
              </w:rPr>
              <w:t>Девяткино</w:t>
            </w:r>
            <w:proofErr w:type="spellEnd"/>
            <w:r w:rsidRPr="00DD4DCC">
              <w:rPr>
                <w:rFonts w:ascii="Georgia" w:eastAsia="Times New Roman" w:hAnsi="Georgia" w:cs="Arial"/>
                <w:i/>
                <w:iCs/>
                <w:color w:val="000000"/>
                <w:sz w:val="21"/>
                <w:lang w:eastAsia="ru-RU"/>
              </w:rPr>
              <w:t xml:space="preserve">» расположен по адресу: Ленинградская область, Всеволожский район,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сельское поселение,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5.1. </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На территории «Жилого квартала «</w:t>
            </w:r>
            <w:proofErr w:type="spellStart"/>
            <w:r w:rsidRPr="00DD4DCC">
              <w:rPr>
                <w:rFonts w:ascii="Georgia" w:eastAsia="Times New Roman" w:hAnsi="Georgia" w:cs="Arial"/>
                <w:i/>
                <w:iCs/>
                <w:color w:val="000000"/>
                <w:sz w:val="21"/>
                <w:lang w:eastAsia="ru-RU"/>
              </w:rPr>
              <w:t>Девяткино</w:t>
            </w:r>
            <w:proofErr w:type="spellEnd"/>
            <w:r w:rsidRPr="00DD4DCC">
              <w:rPr>
                <w:rFonts w:ascii="Georgia" w:eastAsia="Times New Roman" w:hAnsi="Georgia" w:cs="Arial"/>
                <w:i/>
                <w:iCs/>
                <w:color w:val="000000"/>
                <w:sz w:val="21"/>
                <w:lang w:eastAsia="ru-RU"/>
              </w:rPr>
              <w:t>» планируется многоэтажное жилищное строительство, строительство трех детских садов, размещение объектов бытового обслуживания населения и размещение объектов инфраструктуры.</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Описание технических характеристик указанных самостоятельных частей в соответствии с проектной документацией:</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Жилой дом запроектирован в монолитных конструкциях, состоит из 5 секций разной этажности. </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 xml:space="preserve">Фундаменты: комбинированные, </w:t>
            </w:r>
            <w:proofErr w:type="spellStart"/>
            <w:r w:rsidRPr="00DD4DCC">
              <w:rPr>
                <w:rFonts w:ascii="Georgia" w:eastAsia="Times New Roman" w:hAnsi="Georgia" w:cs="Arial"/>
                <w:i/>
                <w:iCs/>
                <w:color w:val="000000"/>
                <w:sz w:val="21"/>
                <w:lang w:eastAsia="ru-RU"/>
              </w:rPr>
              <w:t>свайно-плитные</w:t>
            </w:r>
            <w:proofErr w:type="spellEnd"/>
            <w:r w:rsidRPr="00DD4DCC">
              <w:rPr>
                <w:rFonts w:ascii="Georgia" w:eastAsia="Times New Roman" w:hAnsi="Georgia" w:cs="Arial"/>
                <w:i/>
                <w:iCs/>
                <w:color w:val="000000"/>
                <w:sz w:val="21"/>
                <w:lang w:eastAsia="ru-RU"/>
              </w:rPr>
              <w:t xml:space="preserve">, в виде свайных лент (свайных кустов) и </w:t>
            </w:r>
            <w:proofErr w:type="spellStart"/>
            <w:r w:rsidRPr="00DD4DCC">
              <w:rPr>
                <w:rFonts w:ascii="Georgia" w:eastAsia="Times New Roman" w:hAnsi="Georgia" w:cs="Arial"/>
                <w:i/>
                <w:iCs/>
                <w:color w:val="000000"/>
                <w:sz w:val="21"/>
                <w:lang w:eastAsia="ru-RU"/>
              </w:rPr>
              <w:t>плитного</w:t>
            </w:r>
            <w:proofErr w:type="spellEnd"/>
            <w:r w:rsidRPr="00DD4DCC">
              <w:rPr>
                <w:rFonts w:ascii="Georgia" w:eastAsia="Times New Roman" w:hAnsi="Georgia" w:cs="Arial"/>
                <w:i/>
                <w:iCs/>
                <w:color w:val="000000"/>
                <w:sz w:val="21"/>
                <w:lang w:eastAsia="ru-RU"/>
              </w:rPr>
              <w:t xml:space="preserve"> ростверка. </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 xml:space="preserve">Конструктивная система здания – </w:t>
            </w:r>
            <w:proofErr w:type="spellStart"/>
            <w:r w:rsidRPr="00DD4DCC">
              <w:rPr>
                <w:rFonts w:ascii="Georgia" w:eastAsia="Times New Roman" w:hAnsi="Georgia" w:cs="Arial"/>
                <w:i/>
                <w:iCs/>
                <w:color w:val="000000"/>
                <w:sz w:val="21"/>
                <w:lang w:eastAsia="ru-RU"/>
              </w:rPr>
              <w:t>колонно-стеновая</w:t>
            </w:r>
            <w:proofErr w:type="spellEnd"/>
            <w:r w:rsidRPr="00DD4DCC">
              <w:rPr>
                <w:rFonts w:ascii="Georgia" w:eastAsia="Times New Roman" w:hAnsi="Georgia" w:cs="Arial"/>
                <w:i/>
                <w:iCs/>
                <w:color w:val="000000"/>
                <w:sz w:val="21"/>
                <w:lang w:eastAsia="ru-RU"/>
              </w:rPr>
              <w:t>:  монолитные наружные и внутренние стены, пилоны, плиты перекрытий и покрытия.</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Между секциями предусмотрены деформационно-осадочные швы.</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Вертикальные железобетонные монолитные несущие конструкции включают в себя: в цокольном этаже стены толщиной 200 и 160 мм; в 1-ом этаже стены толщиной  160 мм, пилоны сечением 1000х200м; со второго этажа стены толщиной 160 мм, пилоны 800х200мм.</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Окна и балконные двери жилой части дома – из ПВХ профиля со стеклопакетом.</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количестве в составе строящегося многоквартирного дома самостоятельных частей, передаваемых участникам долевого строительства после получения разрешения на ввод в эксплуатацию многоквартирного дома.</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Дом состоит из жилых помещений с 1 этажа, технического подвала и технического чердака и 1 встроенного помещения на 1 этаже.</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В доме располагается 506 квартир, общей площадью 22 190,0 кв.м. (жилая площадь квартир составляет 11 438,87. кв.м.) и 1 встроенное помещение, площадью 40,47 кв.м.</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функциональном назначении нежилых помещений в многоквартирном доме, не входящих в состав общего имущества в многоквартирном доме:</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Встроенное помещение, площадью 40,47 кв.м.</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 xml:space="preserve">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w:t>
            </w:r>
            <w:r w:rsidRPr="00DD4DCC">
              <w:rPr>
                <w:rFonts w:ascii="Arial" w:eastAsia="Times New Roman" w:hAnsi="Arial" w:cs="Arial"/>
                <w:color w:val="999999"/>
                <w:sz w:val="21"/>
                <w:szCs w:val="21"/>
                <w:lang w:eastAsia="ru-RU"/>
              </w:rPr>
              <w:lastRenderedPageBreak/>
              <w:t>объектов недвижимости и передачи объектов долевого строительства участникам долевого строительства:</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proofErr w:type="gramStart"/>
            <w:r w:rsidRPr="00DD4DCC">
              <w:rPr>
                <w:rFonts w:ascii="Georgia" w:eastAsia="Times New Roman" w:hAnsi="Georgia" w:cs="Arial"/>
                <w:i/>
                <w:iCs/>
                <w:color w:val="000000"/>
                <w:sz w:val="21"/>
                <w:lang w:eastAsia="ru-RU"/>
              </w:rPr>
              <w:lastRenderedPageBreak/>
              <w:t>Межквартирные лестничные площадки, лестницы, коридоры, вентиляционные камеры, технические помещения, чердак, механическое, электрическое, санитарно-техническое и иное оборудование, находящееся в доме.</w:t>
            </w:r>
            <w:proofErr w:type="gramEnd"/>
            <w:r w:rsidRPr="00DD4DCC">
              <w:rPr>
                <w:rFonts w:ascii="Georgia" w:eastAsia="Times New Roman" w:hAnsi="Georgia" w:cs="Arial"/>
                <w:i/>
                <w:iCs/>
                <w:color w:val="000000"/>
                <w:sz w:val="21"/>
                <w:lang w:eastAsia="ru-RU"/>
              </w:rPr>
              <w:t> </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Земельный участок, на котором расположен дом, с расположенными на нем элементами озеленения и благоустройства.</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lastRenderedPageBreak/>
              <w:t>О предполагаемом сроке получения разрешения на ввод в эксплуатацию строящегося многоквартирного дома и (или) иного объекта недвижимости, об органе,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IV квартал 2012 год</w:t>
            </w:r>
          </w:p>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Выдачу разрешения на ввод жилого дома №2 со встроенными помещениями в эксплуатацию осуществляет Администрация Муниципального образования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сельское поселение».</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перечне органов государственной власти, органов местного самоуправления и организаций, представители которых участвуют в приемке указанного многоквартирного дома и (или) иного объекта недвижимости:</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1. Администрация Муниципального образования «</w:t>
            </w:r>
            <w:proofErr w:type="spellStart"/>
            <w:r w:rsidRPr="00DD4DCC">
              <w:rPr>
                <w:rFonts w:ascii="Georgia" w:eastAsia="Times New Roman" w:hAnsi="Georgia" w:cs="Arial"/>
                <w:i/>
                <w:iCs/>
                <w:color w:val="000000"/>
                <w:sz w:val="21"/>
                <w:lang w:eastAsia="ru-RU"/>
              </w:rPr>
              <w:t>Новодевяткинское</w:t>
            </w:r>
            <w:proofErr w:type="spellEnd"/>
            <w:r w:rsidRPr="00DD4DCC">
              <w:rPr>
                <w:rFonts w:ascii="Georgia" w:eastAsia="Times New Roman" w:hAnsi="Georgia" w:cs="Arial"/>
                <w:i/>
                <w:iCs/>
                <w:color w:val="000000"/>
                <w:sz w:val="21"/>
                <w:lang w:eastAsia="ru-RU"/>
              </w:rPr>
              <w:t xml:space="preserve"> сельское поселение»;</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2. Орган государственного строительного надзора;</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3. Застройщик ЗАО «Арсенал-1»;</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4. Подрядные организаций, участвующие в строительстве;</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5. Генеральный проектировщик ООО «МОСТ»;</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6. Эксплуатирующая организация;         </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 xml:space="preserve">7. ТУ </w:t>
            </w:r>
            <w:proofErr w:type="spellStart"/>
            <w:r w:rsidRPr="00DD4DCC">
              <w:rPr>
                <w:rFonts w:ascii="Georgia" w:eastAsia="Times New Roman" w:hAnsi="Georgia" w:cs="Arial"/>
                <w:i/>
                <w:iCs/>
                <w:color w:val="000000"/>
                <w:sz w:val="21"/>
                <w:lang w:eastAsia="ru-RU"/>
              </w:rPr>
              <w:t>Роспотребнадзора</w:t>
            </w:r>
            <w:proofErr w:type="spellEnd"/>
            <w:r w:rsidRPr="00DD4DCC">
              <w:rPr>
                <w:rFonts w:ascii="Georgia" w:eastAsia="Times New Roman" w:hAnsi="Georgia" w:cs="Arial"/>
                <w:i/>
                <w:iCs/>
                <w:color w:val="000000"/>
                <w:sz w:val="21"/>
                <w:lang w:eastAsia="ru-RU"/>
              </w:rPr>
              <w:t xml:space="preserve"> по Санкт-Петербургу.</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возможных финансовых и прочих рисках при осуществлении проекта строительства и мерах по добровольному страхованию застройщиком таких рисков:</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При осуществлении данного проекта строительства возможны риски, связанные с функционированием хозяйствующего объекта в рыночной конкурентной среде: - рыночный; - капитальный; - затратный; - технический; - политический; - риски финансовых рынков и т.д.</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планируемой стоимости строительства многоквартирного дома и (или) иного объекта недвижимости:</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В ценах 2010 года – 724 469 992 рублей.</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перечне организаций, осуществляющих основные строительно-монтажные и другие работы (подрядчиков):</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Производство основных строительно-монтажных работ – ЗАО «Арсенал-1»</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Производство водопроводных, канализационных сетей и системы отопления ООО «ПКФ «</w:t>
            </w:r>
            <w:proofErr w:type="spellStart"/>
            <w:r w:rsidRPr="00DD4DCC">
              <w:rPr>
                <w:rFonts w:ascii="Georgia" w:eastAsia="Times New Roman" w:hAnsi="Georgia" w:cs="Arial"/>
                <w:i/>
                <w:iCs/>
                <w:color w:val="000000"/>
                <w:sz w:val="21"/>
                <w:lang w:eastAsia="ru-RU"/>
              </w:rPr>
              <w:t>Диамит</w:t>
            </w:r>
            <w:proofErr w:type="spellEnd"/>
            <w:r w:rsidRPr="00DD4DCC">
              <w:rPr>
                <w:rFonts w:ascii="Georgia" w:eastAsia="Times New Roman" w:hAnsi="Georgia" w:cs="Arial"/>
                <w:i/>
                <w:iCs/>
                <w:color w:val="000000"/>
                <w:sz w:val="21"/>
                <w:lang w:eastAsia="ru-RU"/>
              </w:rPr>
              <w:t>»;</w:t>
            </w:r>
            <w:r w:rsidRPr="00DD4DCC">
              <w:rPr>
                <w:rFonts w:ascii="Arial" w:eastAsia="Times New Roman" w:hAnsi="Arial" w:cs="Arial"/>
                <w:color w:val="999999"/>
                <w:sz w:val="21"/>
                <w:szCs w:val="21"/>
                <w:lang w:eastAsia="ru-RU"/>
              </w:rPr>
              <w:br/>
            </w:r>
            <w:r w:rsidRPr="00DD4DCC">
              <w:rPr>
                <w:rFonts w:ascii="Georgia" w:eastAsia="Times New Roman" w:hAnsi="Georgia" w:cs="Arial"/>
                <w:i/>
                <w:iCs/>
                <w:color w:val="000000"/>
                <w:sz w:val="21"/>
                <w:lang w:eastAsia="ru-RU"/>
              </w:rPr>
              <w:t>Производство электромонтажных работ ООО «Мост».</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О способе обеспечения исполнения обязательств застройщика по договору:</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t>Залог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DD4DCC" w:rsidRPr="00DD4DCC" w:rsidTr="00DD4DCC">
        <w:trPr>
          <w:tblCellSpacing w:w="0" w:type="dxa"/>
        </w:trPr>
        <w:tc>
          <w:tcPr>
            <w:tcW w:w="17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240" w:line="240" w:lineRule="auto"/>
              <w:rPr>
                <w:rFonts w:ascii="Arial" w:eastAsia="Times New Roman" w:hAnsi="Arial" w:cs="Arial"/>
                <w:color w:val="999999"/>
                <w:sz w:val="21"/>
                <w:szCs w:val="21"/>
                <w:lang w:eastAsia="ru-RU"/>
              </w:rPr>
            </w:pPr>
            <w:r w:rsidRPr="00DD4DCC">
              <w:rPr>
                <w:rFonts w:ascii="Arial" w:eastAsia="Times New Roman" w:hAnsi="Arial" w:cs="Arial"/>
                <w:color w:val="999999"/>
                <w:sz w:val="21"/>
                <w:szCs w:val="21"/>
                <w:lang w:eastAsia="ru-RU"/>
              </w:rPr>
              <w:t xml:space="preserve">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w:t>
            </w:r>
            <w:r w:rsidRPr="00DD4DCC">
              <w:rPr>
                <w:rFonts w:ascii="Arial" w:eastAsia="Times New Roman" w:hAnsi="Arial" w:cs="Arial"/>
                <w:color w:val="999999"/>
                <w:sz w:val="21"/>
                <w:szCs w:val="21"/>
                <w:lang w:eastAsia="ru-RU"/>
              </w:rPr>
              <w:lastRenderedPageBreak/>
              <w:t>исключением привлечения денежных средств на основании договоров:</w:t>
            </w:r>
          </w:p>
        </w:tc>
        <w:tc>
          <w:tcPr>
            <w:tcW w:w="3250" w:type="pct"/>
            <w:tcBorders>
              <w:bottom w:val="single" w:sz="6" w:space="0" w:color="EEEEEE"/>
            </w:tcBorders>
            <w:tcMar>
              <w:top w:w="75" w:type="dxa"/>
              <w:left w:w="0" w:type="dxa"/>
              <w:bottom w:w="75" w:type="dxa"/>
              <w:right w:w="150" w:type="dxa"/>
            </w:tcMar>
            <w:hideMark/>
          </w:tcPr>
          <w:p w:rsidR="00DD4DCC" w:rsidRPr="00DD4DCC" w:rsidRDefault="00DD4DCC" w:rsidP="00DD4DCC">
            <w:pPr>
              <w:spacing w:after="0" w:line="240" w:lineRule="auto"/>
              <w:rPr>
                <w:rFonts w:ascii="Arial" w:eastAsia="Times New Roman" w:hAnsi="Arial" w:cs="Arial"/>
                <w:color w:val="999999"/>
                <w:sz w:val="21"/>
                <w:szCs w:val="21"/>
                <w:lang w:eastAsia="ru-RU"/>
              </w:rPr>
            </w:pPr>
            <w:r w:rsidRPr="00DD4DCC">
              <w:rPr>
                <w:rFonts w:ascii="Georgia" w:eastAsia="Times New Roman" w:hAnsi="Georgia" w:cs="Arial"/>
                <w:i/>
                <w:iCs/>
                <w:color w:val="000000"/>
                <w:sz w:val="21"/>
                <w:lang w:eastAsia="ru-RU"/>
              </w:rPr>
              <w:lastRenderedPageBreak/>
              <w:t>Договора займа.</w:t>
            </w:r>
            <w:r w:rsidRPr="00DD4DCC">
              <w:rPr>
                <w:rFonts w:ascii="Georgia" w:eastAsia="Times New Roman" w:hAnsi="Georgia" w:cs="Arial"/>
                <w:i/>
                <w:iCs/>
                <w:color w:val="000000"/>
                <w:sz w:val="21"/>
                <w:szCs w:val="21"/>
                <w:lang w:eastAsia="ru-RU"/>
              </w:rPr>
              <w:br/>
            </w:r>
            <w:proofErr w:type="gramStart"/>
            <w:r w:rsidRPr="00DD4DCC">
              <w:rPr>
                <w:rFonts w:ascii="Georgia" w:eastAsia="Times New Roman" w:hAnsi="Georgia" w:cs="Arial"/>
                <w:i/>
                <w:iCs/>
                <w:color w:val="000000"/>
                <w:sz w:val="21"/>
                <w:lang w:eastAsia="ru-RU"/>
              </w:rPr>
              <w:t xml:space="preserve">Денежные средства для строительства (создания) многоквартирного дома и (или) иного объекта </w:t>
            </w:r>
            <w:proofErr w:type="spellStart"/>
            <w:r w:rsidRPr="00DD4DCC">
              <w:rPr>
                <w:rFonts w:ascii="Georgia" w:eastAsia="Times New Roman" w:hAnsi="Georgia" w:cs="Arial"/>
                <w:i/>
                <w:iCs/>
                <w:color w:val="000000"/>
                <w:sz w:val="21"/>
                <w:lang w:eastAsia="ru-RU"/>
              </w:rPr>
              <w:t>недвижисмости</w:t>
            </w:r>
            <w:proofErr w:type="spellEnd"/>
            <w:r w:rsidRPr="00DD4DCC">
              <w:rPr>
                <w:rFonts w:ascii="Georgia" w:eastAsia="Times New Roman" w:hAnsi="Georgia" w:cs="Arial"/>
                <w:i/>
                <w:iCs/>
                <w:color w:val="000000"/>
                <w:sz w:val="21"/>
                <w:lang w:eastAsia="ru-RU"/>
              </w:rPr>
              <w:t xml:space="preserve"> привлекаются:</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 по договорам участия в долевом строительства в сумме 674469992 рублей, </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 xml:space="preserve">- на основании договора об открытии </w:t>
            </w:r>
            <w:proofErr w:type="spellStart"/>
            <w:r w:rsidRPr="00DD4DCC">
              <w:rPr>
                <w:rFonts w:ascii="Georgia" w:eastAsia="Times New Roman" w:hAnsi="Georgia" w:cs="Arial"/>
                <w:i/>
                <w:iCs/>
                <w:color w:val="000000"/>
                <w:sz w:val="21"/>
                <w:lang w:eastAsia="ru-RU"/>
              </w:rPr>
              <w:t>невозобновляемой</w:t>
            </w:r>
            <w:proofErr w:type="spellEnd"/>
            <w:r w:rsidRPr="00DD4DCC">
              <w:rPr>
                <w:rFonts w:ascii="Georgia" w:eastAsia="Times New Roman" w:hAnsi="Georgia" w:cs="Arial"/>
                <w:i/>
                <w:iCs/>
                <w:color w:val="000000"/>
                <w:sz w:val="21"/>
                <w:lang w:eastAsia="ru-RU"/>
              </w:rPr>
              <w:t xml:space="preserve"> </w:t>
            </w:r>
            <w:r w:rsidRPr="00DD4DCC">
              <w:rPr>
                <w:rFonts w:ascii="Georgia" w:eastAsia="Times New Roman" w:hAnsi="Georgia" w:cs="Arial"/>
                <w:i/>
                <w:iCs/>
                <w:color w:val="000000"/>
                <w:sz w:val="21"/>
                <w:lang w:eastAsia="ru-RU"/>
              </w:rPr>
              <w:lastRenderedPageBreak/>
              <w:t>кредитной линии 1879-3-100211 от "27" января 2011г., заключенного ЗАО "Арсенал-1" с Открытым акционерном обществом "Сбербанк России" о предоставлении целевого кредита для финансирования затрат по проекту строительства и организации инфраструктуры жилого дома</w:t>
            </w:r>
            <w:proofErr w:type="gramEnd"/>
            <w:r w:rsidRPr="00DD4DCC">
              <w:rPr>
                <w:rFonts w:ascii="Georgia" w:eastAsia="Times New Roman" w:hAnsi="Georgia" w:cs="Arial"/>
                <w:i/>
                <w:iCs/>
                <w:color w:val="000000"/>
                <w:sz w:val="21"/>
                <w:lang w:eastAsia="ru-RU"/>
              </w:rPr>
              <w:t xml:space="preserve"> 2 по адресу: Ленинградская область, Всеволожский район,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xml:space="preserve">. 5.1 с лимитом 50000000 (Пятьдесят миллионов) рублей на срок до 3 лет, обеспечиваемого ипотекой земельного участка площадью 11 611 кв.м., кадастровый номер 47:07:0722001:270, расположенного по адресу: </w:t>
            </w:r>
            <w:proofErr w:type="gramStart"/>
            <w:r w:rsidRPr="00DD4DCC">
              <w:rPr>
                <w:rFonts w:ascii="Georgia" w:eastAsia="Times New Roman" w:hAnsi="Georgia" w:cs="Arial"/>
                <w:i/>
                <w:iCs/>
                <w:color w:val="000000"/>
                <w:sz w:val="21"/>
                <w:lang w:eastAsia="ru-RU"/>
              </w:rPr>
              <w:t xml:space="preserve">Ленинградская область, Всеволожский район,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xml:space="preserve">. 5.1, и залогом имущественных прав на жилые помещения общей площадью не менее 2 045,07 (Две тысячи сорок пять целых семь сотых) квадратных метров строящегося объекта, расположенного по адресу Ленинградская область, Всеволожский район,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5.1.</w:t>
            </w:r>
            <w:r w:rsidRPr="00DD4DCC">
              <w:rPr>
                <w:rFonts w:ascii="Georgia" w:eastAsia="Times New Roman" w:hAnsi="Georgia" w:cs="Arial"/>
                <w:i/>
                <w:iCs/>
                <w:color w:val="000000"/>
                <w:sz w:val="21"/>
                <w:szCs w:val="21"/>
                <w:lang w:eastAsia="ru-RU"/>
              </w:rPr>
              <w:br/>
            </w:r>
            <w:r w:rsidRPr="00DD4DCC">
              <w:rPr>
                <w:rFonts w:ascii="Georgia" w:eastAsia="Times New Roman" w:hAnsi="Georgia" w:cs="Arial"/>
                <w:i/>
                <w:iCs/>
                <w:color w:val="000000"/>
                <w:sz w:val="21"/>
                <w:lang w:eastAsia="ru-RU"/>
              </w:rPr>
              <w:t xml:space="preserve">- на основании договора об открытии </w:t>
            </w:r>
            <w:proofErr w:type="spellStart"/>
            <w:r w:rsidRPr="00DD4DCC">
              <w:rPr>
                <w:rFonts w:ascii="Georgia" w:eastAsia="Times New Roman" w:hAnsi="Georgia" w:cs="Arial"/>
                <w:i/>
                <w:iCs/>
                <w:color w:val="000000"/>
                <w:sz w:val="21"/>
                <w:lang w:eastAsia="ru-RU"/>
              </w:rPr>
              <w:t>невозобновляемой</w:t>
            </w:r>
            <w:proofErr w:type="spellEnd"/>
            <w:r w:rsidRPr="00DD4DCC">
              <w:rPr>
                <w:rFonts w:ascii="Georgia" w:eastAsia="Times New Roman" w:hAnsi="Georgia" w:cs="Arial"/>
                <w:i/>
                <w:iCs/>
                <w:color w:val="000000"/>
                <w:sz w:val="21"/>
                <w:lang w:eastAsia="ru-RU"/>
              </w:rPr>
              <w:t xml:space="preserve"> кредитной линии 1879-3-105511 от «12» мая 2011г., заключенного ЗАО</w:t>
            </w:r>
            <w:proofErr w:type="gramEnd"/>
            <w:r w:rsidRPr="00DD4DCC">
              <w:rPr>
                <w:rFonts w:ascii="Georgia" w:eastAsia="Times New Roman" w:hAnsi="Georgia" w:cs="Arial"/>
                <w:i/>
                <w:iCs/>
                <w:color w:val="000000"/>
                <w:sz w:val="21"/>
                <w:lang w:eastAsia="ru-RU"/>
              </w:rPr>
              <w:t xml:space="preserve"> «</w:t>
            </w:r>
            <w:proofErr w:type="gramStart"/>
            <w:r w:rsidRPr="00DD4DCC">
              <w:rPr>
                <w:rFonts w:ascii="Georgia" w:eastAsia="Times New Roman" w:hAnsi="Georgia" w:cs="Arial"/>
                <w:i/>
                <w:iCs/>
                <w:color w:val="000000"/>
                <w:sz w:val="21"/>
                <w:lang w:eastAsia="ru-RU"/>
              </w:rPr>
              <w:t>Арсенал-1» с Открытым акционерном обществом «Сбербанк России» о предоставлении целевого кредита для финансирования затрат по проекту строительства и организации инфраструктуры жилого дома 2 по адресу:</w:t>
            </w:r>
            <w:proofErr w:type="gramEnd"/>
            <w:r w:rsidRPr="00DD4DCC">
              <w:rPr>
                <w:rFonts w:ascii="Georgia" w:eastAsia="Times New Roman" w:hAnsi="Georgia" w:cs="Arial"/>
                <w:i/>
                <w:iCs/>
                <w:color w:val="000000"/>
                <w:sz w:val="21"/>
                <w:lang w:eastAsia="ru-RU"/>
              </w:rPr>
              <w:t xml:space="preserve"> Ленинградская область, Всеволожский район,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xml:space="preserve">. 5.1 с лимитом 150000000 (сто пятьдесят миллионов) рублей на срок до 3 лет, обеспечиваемого ипотекой земельного участка площадью 11 611 кв.м., кадастровый номер 47:07:0722001:270, расположенного по адресу: Ленинградская область, Всеволожский район,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xml:space="preserve">. 5.1, и залогом имущественных прав на жилые помещения общей площадью не менее 5226,57 (Пять тысяч двести двадцать шесть целых пятьдесят семь сотых) квадратных метров строящегося объекта, расположенного по адресу Ленинградская область, Всеволожский район, земли САОЗТ «Ручьи», </w:t>
            </w:r>
            <w:proofErr w:type="spellStart"/>
            <w:r w:rsidRPr="00DD4DCC">
              <w:rPr>
                <w:rFonts w:ascii="Georgia" w:eastAsia="Times New Roman" w:hAnsi="Georgia" w:cs="Arial"/>
                <w:i/>
                <w:iCs/>
                <w:color w:val="000000"/>
                <w:sz w:val="21"/>
                <w:lang w:eastAsia="ru-RU"/>
              </w:rPr>
              <w:t>уч</w:t>
            </w:r>
            <w:proofErr w:type="spellEnd"/>
            <w:r w:rsidRPr="00DD4DCC">
              <w:rPr>
                <w:rFonts w:ascii="Georgia" w:eastAsia="Times New Roman" w:hAnsi="Georgia" w:cs="Arial"/>
                <w:i/>
                <w:iCs/>
                <w:color w:val="000000"/>
                <w:sz w:val="21"/>
                <w:lang w:eastAsia="ru-RU"/>
              </w:rPr>
              <w:t>. 5.1.</w:t>
            </w:r>
          </w:p>
        </w:tc>
      </w:tr>
    </w:tbl>
    <w:p w:rsidR="00DD4DCC" w:rsidRPr="00DD4DCC" w:rsidRDefault="00DD4DCC" w:rsidP="00DD4DCC">
      <w:pPr>
        <w:spacing w:line="240" w:lineRule="auto"/>
        <w:ind w:right="3300"/>
        <w:rPr>
          <w:rFonts w:ascii="Georgia" w:eastAsia="Times New Roman" w:hAnsi="Georgia" w:cs="Arial"/>
          <w:i/>
          <w:iCs/>
          <w:color w:val="000000"/>
          <w:sz w:val="21"/>
          <w:szCs w:val="21"/>
          <w:lang w:eastAsia="ru-RU"/>
        </w:rPr>
      </w:pPr>
      <w:r w:rsidRPr="00DD4DCC">
        <w:rPr>
          <w:rFonts w:ascii="Georgia" w:eastAsia="Times New Roman" w:hAnsi="Georgia" w:cs="Arial"/>
          <w:i/>
          <w:iCs/>
          <w:color w:val="000000"/>
          <w:sz w:val="21"/>
          <w:szCs w:val="21"/>
          <w:lang w:eastAsia="ru-RU"/>
        </w:rPr>
        <w:lastRenderedPageBreak/>
        <w:t>Директор ЗА</w:t>
      </w:r>
      <w:proofErr w:type="gramStart"/>
      <w:r w:rsidRPr="00DD4DCC">
        <w:rPr>
          <w:rFonts w:ascii="Georgia" w:eastAsia="Times New Roman" w:hAnsi="Georgia" w:cs="Arial"/>
          <w:i/>
          <w:iCs/>
          <w:color w:val="000000"/>
          <w:sz w:val="21"/>
          <w:szCs w:val="21"/>
          <w:lang w:eastAsia="ru-RU"/>
        </w:rPr>
        <w:t>О«</w:t>
      </w:r>
      <w:proofErr w:type="gramEnd"/>
      <w:r w:rsidRPr="00DD4DCC">
        <w:rPr>
          <w:rFonts w:ascii="Georgia" w:eastAsia="Times New Roman" w:hAnsi="Georgia" w:cs="Arial"/>
          <w:i/>
          <w:iCs/>
          <w:color w:val="000000"/>
          <w:sz w:val="21"/>
          <w:szCs w:val="21"/>
          <w:lang w:eastAsia="ru-RU"/>
        </w:rPr>
        <w:t>Арсенал-1» Скакун И.В.</w:t>
      </w:r>
    </w:p>
    <w:p w:rsidR="006A06DB" w:rsidRDefault="00DD4DCC"/>
    <w:sectPr w:rsidR="006A06DB" w:rsidSect="001948DE">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D4DCC"/>
    <w:rsid w:val="001948DE"/>
    <w:rsid w:val="005422A8"/>
    <w:rsid w:val="006532EB"/>
    <w:rsid w:val="007C4D2F"/>
    <w:rsid w:val="0080212F"/>
    <w:rsid w:val="00976D7F"/>
    <w:rsid w:val="00BC0D5A"/>
    <w:rsid w:val="00CA63A9"/>
    <w:rsid w:val="00DD4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A9"/>
  </w:style>
  <w:style w:type="paragraph" w:styleId="1">
    <w:name w:val="heading 1"/>
    <w:basedOn w:val="a"/>
    <w:next w:val="a"/>
    <w:link w:val="10"/>
    <w:autoRedefine/>
    <w:uiPriority w:val="9"/>
    <w:qFormat/>
    <w:rsid w:val="005422A8"/>
    <w:pPr>
      <w:keepNext/>
      <w:keepLines/>
      <w:spacing w:before="480" w:after="0"/>
      <w:outlineLvl w:val="0"/>
    </w:pPr>
    <w:rPr>
      <w:rFonts w:ascii="Times New Roman" w:eastAsiaTheme="majorEastAsia" w:hAnsi="Times New Roman" w:cstheme="majorBidi"/>
      <w:b/>
      <w:bCs/>
      <w:sz w:val="44"/>
      <w:szCs w:val="28"/>
    </w:rPr>
  </w:style>
  <w:style w:type="paragraph" w:styleId="2">
    <w:name w:val="heading 2"/>
    <w:basedOn w:val="a"/>
    <w:link w:val="20"/>
    <w:uiPriority w:val="9"/>
    <w:qFormat/>
    <w:rsid w:val="00DD4D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2A8"/>
    <w:rPr>
      <w:rFonts w:ascii="Times New Roman" w:eastAsiaTheme="majorEastAsia" w:hAnsi="Times New Roman" w:cstheme="majorBidi"/>
      <w:b/>
      <w:bCs/>
      <w:sz w:val="44"/>
      <w:szCs w:val="28"/>
    </w:rPr>
  </w:style>
  <w:style w:type="character" w:customStyle="1" w:styleId="20">
    <w:name w:val="Заголовок 2 Знак"/>
    <w:basedOn w:val="a0"/>
    <w:link w:val="2"/>
    <w:uiPriority w:val="9"/>
    <w:rsid w:val="00DD4DC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D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4DCC"/>
  </w:style>
  <w:style w:type="character" w:styleId="a4">
    <w:name w:val="Strong"/>
    <w:basedOn w:val="a0"/>
    <w:uiPriority w:val="22"/>
    <w:qFormat/>
    <w:rsid w:val="00DD4DCC"/>
    <w:rPr>
      <w:b/>
      <w:bCs/>
    </w:rPr>
  </w:style>
  <w:style w:type="paragraph" w:customStyle="1" w:styleId="signature">
    <w:name w:val="signature"/>
    <w:basedOn w:val="a"/>
    <w:rsid w:val="00DD4D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0260909">
      <w:bodyDiv w:val="1"/>
      <w:marLeft w:val="0"/>
      <w:marRight w:val="0"/>
      <w:marTop w:val="0"/>
      <w:marBottom w:val="0"/>
      <w:divBdr>
        <w:top w:val="none" w:sz="0" w:space="0" w:color="auto"/>
        <w:left w:val="none" w:sz="0" w:space="0" w:color="auto"/>
        <w:bottom w:val="none" w:sz="0" w:space="0" w:color="auto"/>
        <w:right w:val="none" w:sz="0" w:space="0" w:color="auto"/>
      </w:divBdr>
      <w:divsChild>
        <w:div w:id="1546746742">
          <w:marLeft w:val="1800"/>
          <w:marRight w:val="1800"/>
          <w:marTop w:val="300"/>
          <w:marBottom w:val="300"/>
          <w:divBdr>
            <w:top w:val="none" w:sz="0" w:space="0" w:color="auto"/>
            <w:left w:val="none" w:sz="0" w:space="0" w:color="auto"/>
            <w:bottom w:val="none" w:sz="0" w:space="0" w:color="auto"/>
            <w:right w:val="none" w:sz="0" w:space="0" w:color="auto"/>
          </w:divBdr>
          <w:divsChild>
            <w:div w:id="19185142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2358</Words>
  <Characters>13444</Characters>
  <Application>Microsoft Office Word</Application>
  <DocSecurity>0</DocSecurity>
  <Lines>112</Lines>
  <Paragraphs>31</Paragraphs>
  <ScaleCrop>false</ScaleCrop>
  <Company>Microsoft</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2013-05-10T13:01:00Z</dcterms:created>
  <dcterms:modified xsi:type="dcterms:W3CDTF">2013-05-10T13:02:00Z</dcterms:modified>
</cp:coreProperties>
</file>